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FD3" w:rsidRPr="00D56FD3" w:rsidRDefault="00D56FD3" w:rsidP="00D56FD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56FD3">
        <w:rPr>
          <w:b/>
          <w:bCs/>
          <w:color w:val="333333"/>
          <w:sz w:val="28"/>
          <w:szCs w:val="28"/>
        </w:rPr>
        <w:t>За мошенничество при получении социальных выплат предусмотрена уголовная ответственность</w:t>
      </w:r>
    </w:p>
    <w:bookmarkEnd w:id="0"/>
    <w:p w:rsidR="00D56FD3" w:rsidRPr="00D56FD3" w:rsidRDefault="00D56FD3" w:rsidP="00D56FD3">
      <w:pPr>
        <w:shd w:val="clear" w:color="auto" w:fill="FFFFFF"/>
        <w:contextualSpacing/>
        <w:rPr>
          <w:color w:val="000000"/>
          <w:sz w:val="28"/>
          <w:szCs w:val="28"/>
        </w:rPr>
      </w:pPr>
      <w:r w:rsidRPr="00D56FD3">
        <w:rPr>
          <w:color w:val="000000"/>
          <w:sz w:val="28"/>
          <w:szCs w:val="28"/>
        </w:rPr>
        <w:t> </w:t>
      </w:r>
      <w:r w:rsidRPr="00D56FD3">
        <w:rPr>
          <w:color w:val="FFFFFF"/>
          <w:sz w:val="28"/>
          <w:szCs w:val="28"/>
        </w:rPr>
        <w:t>Текст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За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части 1 статьи 159.2 Уголовного кодекса РФ, максимально строгое наказание за совершение которого – ограничение свободы на срок до двух лет.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Так, незаконным признается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Российской Федерации,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К социальным выплатам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Обман может выражаться в представлении в компетентные органы, уполномоченные принимать решения о получении выплат, заведомо ложных и (или) недостоверных сведений о 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(в частности, о личности получателя, об инвалидности, о наличии детей, наличии иждивенцев, об участии в боевых действиях, отсутствии возможности трудоустройства), а также путем умолчания о прекращении оснований для получения указанных выплат.</w:t>
      </w:r>
    </w:p>
    <w:p w:rsidR="00D178AF" w:rsidRDefault="00D178AF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56FD3" w:rsidRPr="00940C05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3EDD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2021-06-24T05:11:00Z</cp:lastPrinted>
  <dcterms:created xsi:type="dcterms:W3CDTF">2021-06-24T05:11:00Z</dcterms:created>
  <dcterms:modified xsi:type="dcterms:W3CDTF">2021-06-24T05:11:00Z</dcterms:modified>
</cp:coreProperties>
</file>